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So again, we mentioned this term capital stack. So your capital stack could be your bank institutional financing. You could have a hard money or bridge loan. You might be buying a property that doesn't have sufficient occupancy to get a traditional institutional loan, in which case you might have to go to a hard money lender, take down the property, you might still have to bring in some gap funding from your investors and then you would, do whatever you need to do to get the occupancy OPS. I'm just kind of repositioning better marketing, whatever it is. And then once you achieve that, occupancy level that an institutional lender would finance, then you could go out and get a refinance loan for that property. So that's what your capital stacks gonna look like. So here's a typical joint venture structure. So you have the property, let's just say you have two members and member one is gonna be its own LLC.</w:t>
      </w:r>
    </w:p>
    <w:p w:rsidR="00000000" w:rsidDel="00000000" w:rsidP="00000000" w:rsidRDefault="00000000" w:rsidRPr="00000000" w14:paraId="00000002">
      <w:pPr>
        <w:spacing w:before="180" w:lineRule="auto"/>
        <w:rPr/>
      </w:pPr>
      <w:r w:rsidDel="00000000" w:rsidR="00000000" w:rsidRPr="00000000">
        <w:rPr>
          <w:rtl w:val="0"/>
        </w:rPr>
        <w:t xml:space="preserve">So maybe that LLC you as you and your syndicate. Or it could just be you and then member two. That could be just one other person or it could be a private equity fund. So say you're raising $5 million on a property, you might have a private equity fund that's gonna come in for two and a half million dollars of that and then your syndicate is going to come in for the other two and a half million dollars of it. Two of you are gonna have a joint venture. That joint venture is gonna own the property and when you have a joint venture, remember all the members had to be actively involved. And usually if this was a private equity company, they would have some takeover rights in case your syndicate brought this deal to them did not perform incase the property didn't perform.</w:t>
      </w:r>
    </w:p>
    <w:p w:rsidR="00000000" w:rsidDel="00000000" w:rsidP="00000000" w:rsidRDefault="00000000" w:rsidRPr="00000000" w14:paraId="00000003">
      <w:pPr>
        <w:spacing w:before="180" w:lineRule="auto"/>
        <w:rPr/>
      </w:pPr>
      <w:r w:rsidDel="00000000" w:rsidR="00000000" w:rsidRPr="00000000">
        <w:rPr>
          <w:rtl w:val="0"/>
        </w:rPr>
        <w:t xml:space="preserve">So pooled investment fund, this would be where you have an investor entity, your funds are pooled here. You could go out and have a single purpose entity that takes title to a property. So property one has separate investors or it could all becoming you can do it one of two ways. You can either pull all the money here, pull all the profits here, distribute them all from here. So all of your investors share equally in all of these properties. Or there's another way we can structure it. That's called a segregated fund where you have separate investors one ppm, we'll cover what that is. A one separate property with separate investors. And then you always have your manager entity and it too will be an LLC. Tenant in common is where you'd have a property and then each of the members. So this is kind of like a joint venture except in a tenant in common relationship, the tenant and common owners actually get deeded titled to Real Estate.</w:t>
      </w:r>
    </w:p>
    <w:p w:rsidR="00000000" w:rsidDel="00000000" w:rsidP="00000000" w:rsidRDefault="00000000" w:rsidRPr="00000000" w14:paraId="00000004">
      <w:pPr>
        <w:spacing w:before="180" w:lineRule="auto"/>
        <w:rPr/>
      </w:pPr>
      <w:r w:rsidDel="00000000" w:rsidR="00000000" w:rsidRPr="00000000">
        <w:rPr>
          <w:rtl w:val="0"/>
        </w:rPr>
        <w:t xml:space="preserve">This was very common in the past and it kind of imploded a few years ago because the SEC determined that tenant and common interests were actually securities and needed to be treated the same as a securities offering. Prior to that, they weren't treated like securities. Real estate brokers were selling them and people were 10 31 exchange in them. And there was a lot going on with those. They kind of have fallen by the wayside, but we're starting to see some of them come back again. If you have any investor that needs to do a 10 31 exchange, this is probably the model that you're gonna have to look at. Now, this TIC owner could be one member that's doing a 10 31 exchange and tic owner two could be your syndicate. So you can do it that way if you're going to do it that way, make sure that this TIC owner has sufficient capital to bring to the deal that it's worth it because it's going to double your legal costs.</w:t>
      </w:r>
    </w:p>
    <w:p w:rsidR="00000000" w:rsidDel="00000000" w:rsidP="00000000" w:rsidRDefault="00000000" w:rsidRPr="00000000" w14:paraId="00000005">
      <w:pPr>
        <w:spacing w:before="180"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